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8862" w14:textId="3F8ECCFF" w:rsidR="004541F0" w:rsidRPr="006C0C93" w:rsidRDefault="006C0C93" w:rsidP="006C0C93">
      <w:pPr>
        <w:tabs>
          <w:tab w:val="num" w:pos="720"/>
        </w:tabs>
        <w:spacing w:before="100" w:beforeAutospacing="1" w:after="100" w:afterAutospacing="1" w:line="240" w:lineRule="auto"/>
        <w:ind w:left="-450" w:right="-72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D2B63" w:rsidRPr="00BD2B63">
        <w:rPr>
          <w:rFonts w:ascii="Times New Roman" w:hAnsi="Times New Roman" w:cs="Times New Roman"/>
          <w:b/>
          <w:bCs/>
          <w:sz w:val="28"/>
          <w:szCs w:val="28"/>
        </w:rPr>
        <w:t>Formal Request for Investigation into Alaska Judicial Corruption</w:t>
      </w:r>
      <w:r w:rsidR="00BD2B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BD2B63"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B328EA6" w14:textId="77777777" w:rsidR="006C0C93" w:rsidRDefault="006C0C93" w:rsidP="006C0C93">
      <w:pPr>
        <w:spacing w:before="100" w:beforeAutospacing="1" w:after="100" w:afterAutospacing="1" w:line="240" w:lineRule="auto"/>
        <w:ind w:left="-450" w:right="-72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</w:p>
    <w:p w14:paraId="520672BE" w14:textId="593A8D84" w:rsidR="00302226" w:rsidRDefault="00302226" w:rsidP="00302226">
      <w:pPr>
        <w:spacing w:before="100" w:beforeAutospacing="1" w:after="100" w:afterAutospacing="1" w:line="240" w:lineRule="auto"/>
        <w:ind w:left="-360" w:right="-72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To:</w:t>
      </w:r>
    </w:p>
    <w:p w14:paraId="18F4C5BB" w14:textId="33AEBFF2" w:rsidR="006813BA" w:rsidRPr="006813BA" w:rsidRDefault="006813BA" w:rsidP="00302226">
      <w:pPr>
        <w:numPr>
          <w:ilvl w:val="0"/>
          <w:numId w:val="1"/>
        </w:numPr>
        <w:spacing w:before="100" w:beforeAutospacing="1" w:after="100" w:afterAutospacing="1" w:line="240" w:lineRule="auto"/>
        <w:ind w:left="90" w:right="-720" w:hanging="45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813B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Honorable Legislators of the Alaska State Legislature</w:t>
      </w:r>
    </w:p>
    <w:p w14:paraId="01524A0A" w14:textId="15E273F9" w:rsidR="006813BA" w:rsidRPr="006813BA" w:rsidRDefault="006813BA" w:rsidP="00410CA1">
      <w:pPr>
        <w:numPr>
          <w:ilvl w:val="0"/>
          <w:numId w:val="1"/>
        </w:numPr>
        <w:spacing w:before="100" w:beforeAutospacing="1" w:after="100" w:afterAutospacing="1" w:line="240" w:lineRule="auto"/>
        <w:ind w:left="90" w:right="-720" w:hanging="45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813B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Honorable Michael Dunleavy, Alaska State Governor</w:t>
      </w:r>
      <w:r w:rsidR="00A60E5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-</w:t>
      </w:r>
      <w:r w:rsidR="00CB7B0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CB7B09" w:rsidRPr="00CB7B0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14:ligatures w14:val="none"/>
        </w:rPr>
        <w:t>governor@gov.state.ak.us</w:t>
      </w:r>
    </w:p>
    <w:p w14:paraId="4CEF1076" w14:textId="74F520D0" w:rsidR="006813BA" w:rsidRPr="00F27F62" w:rsidRDefault="006813BA" w:rsidP="00410CA1">
      <w:pPr>
        <w:numPr>
          <w:ilvl w:val="0"/>
          <w:numId w:val="1"/>
        </w:numPr>
        <w:spacing w:before="100" w:beforeAutospacing="1" w:after="100" w:afterAutospacing="1" w:line="240" w:lineRule="auto"/>
        <w:ind w:left="90" w:right="-720" w:hanging="45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27F6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Kenai Grand Jury and Independent Prosecutor Clinton Campion, </w:t>
      </w:r>
      <w:hyperlink r:id="rId5" w:tgtFrame="_blank" w:history="1">
        <w:r w:rsidRPr="00661CD9">
          <w:rPr>
            <w:rFonts w:ascii="Times New Roman" w:eastAsia="Times New Roman" w:hAnsi="Times New Roman" w:cs="Times New Roman"/>
            <w:kern w:val="0"/>
            <w:sz w:val="26"/>
            <w:szCs w:val="26"/>
            <w14:ligatures w14:val="none"/>
          </w:rPr>
          <w:t>500 L Street, Suite 500, Anchorage, AK 99501</w:t>
        </w:r>
      </w:hyperlink>
      <w:r w:rsidRPr="00F27F6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– </w:t>
      </w:r>
      <w:hyperlink r:id="rId6" w:tgtFrame="_blank" w:history="1">
        <w:r w:rsidRPr="00F27F62">
          <w:rPr>
            <w:rFonts w:ascii="Times New Roman" w:eastAsia="Times New Roman" w:hAnsi="Times New Roman" w:cs="Times New Roman"/>
            <w:kern w:val="0"/>
            <w:sz w:val="26"/>
            <w:szCs w:val="26"/>
            <w:u w:val="single"/>
            <w14:ligatures w14:val="none"/>
          </w:rPr>
          <w:t>campion@alaskalaw.pro</w:t>
        </w:r>
      </w:hyperlink>
    </w:p>
    <w:p w14:paraId="0A576CDE" w14:textId="327D85C7" w:rsidR="006813BA" w:rsidRPr="00F27F62" w:rsidRDefault="006813BA" w:rsidP="00410CA1">
      <w:pPr>
        <w:numPr>
          <w:ilvl w:val="0"/>
          <w:numId w:val="1"/>
        </w:numPr>
        <w:spacing w:before="100" w:beforeAutospacing="1" w:after="100" w:afterAutospacing="1" w:line="240" w:lineRule="auto"/>
        <w:ind w:left="90" w:right="-720" w:hanging="45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27F6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AK Grand Jurors Association PO Box 123, Soldotna, AK 99669 - </w:t>
      </w:r>
      <w:hyperlink r:id="rId7" w:tgtFrame="_blank" w:history="1">
        <w:r w:rsidRPr="00F27F62">
          <w:rPr>
            <w:rFonts w:ascii="Times New Roman" w:eastAsia="Times New Roman" w:hAnsi="Times New Roman" w:cs="Times New Roman"/>
            <w:kern w:val="0"/>
            <w:sz w:val="26"/>
            <w:szCs w:val="26"/>
            <w:u w:val="single"/>
            <w14:ligatures w14:val="none"/>
          </w:rPr>
          <w:t>haeg@alaska.net</w:t>
        </w:r>
      </w:hyperlink>
      <w:r w:rsidRPr="00F27F6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(907) 398-6403</w:t>
      </w:r>
    </w:p>
    <w:p w14:paraId="183D6F36" w14:textId="77777777" w:rsidR="00937D76" w:rsidRDefault="00937D76" w:rsidP="00410CA1">
      <w:pPr>
        <w:spacing w:before="100" w:beforeAutospacing="1" w:after="100" w:afterAutospacing="1" w:line="240" w:lineRule="auto"/>
        <w:ind w:left="-360" w:right="-72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</w:p>
    <w:p w14:paraId="56F8321A" w14:textId="69D47FF3" w:rsidR="006813BA" w:rsidRPr="006813BA" w:rsidRDefault="006134CE" w:rsidP="00410CA1">
      <w:pPr>
        <w:spacing w:before="100" w:beforeAutospacing="1" w:after="100" w:afterAutospacing="1" w:line="240" w:lineRule="auto"/>
        <w:ind w:left="-360" w:right="-72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Under</w:t>
      </w:r>
      <w:r w:rsidR="006813BA" w:rsidRPr="006813B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Article 4, Section 12</w:t>
      </w:r>
      <w:r w:rsidR="00BD2B6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of</w:t>
      </w:r>
      <w:r w:rsidR="006813BA" w:rsidRPr="006813B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Alaska</w:t>
      </w:r>
      <w:r w:rsidR="00BD2B6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’s</w:t>
      </w:r>
      <w:r w:rsidR="006813BA" w:rsidRPr="006813B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Constitution</w:t>
      </w:r>
      <w:r w:rsidR="006C0C9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and</w:t>
      </w:r>
      <w:r w:rsidR="006813BA" w:rsidRPr="006813B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A</w:t>
      </w:r>
      <w:r w:rsidR="00BD2B6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</w:t>
      </w:r>
      <w:r w:rsidR="006813BA" w:rsidRPr="006813B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22.05.120, I formally request </w:t>
      </w:r>
      <w:r w:rsidR="006813BA" w:rsidRPr="006213F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a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prompt</w:t>
      </w:r>
      <w:r w:rsidR="006813BA" w:rsidRPr="006213F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4A4BB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public </w:t>
      </w:r>
      <w:r w:rsidR="006813BA" w:rsidRPr="006213F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legislative</w:t>
      </w:r>
      <w:r w:rsidR="004A4BB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/executive</w:t>
      </w:r>
      <w:r w:rsidR="006813BA" w:rsidRPr="006213F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investigation into evidence of judicial corruption</w:t>
      </w:r>
      <w:r w:rsidR="00661CD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in Alaska</w:t>
      </w:r>
      <w:r w:rsidR="006813BA" w:rsidRPr="006213F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and, if warranted</w:t>
      </w:r>
      <w:r w:rsidR="00C76D1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by the </w:t>
      </w:r>
      <w:r w:rsidR="002B40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investigation, </w:t>
      </w:r>
      <w:r w:rsidR="006813BA" w:rsidRPr="006213F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commencement of </w:t>
      </w:r>
      <w:r w:rsidR="006813BA" w:rsidRPr="006813B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impeachment proceedings against Alaska Supreme Court Justices Peter Maassen, Susan Carney, Dario Borghesan,</w:t>
      </w:r>
      <w:r w:rsidR="006813BA" w:rsidRPr="006213F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Jude Pate,</w:t>
      </w:r>
      <w:r w:rsidR="006813BA" w:rsidRPr="006813B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and</w:t>
      </w:r>
      <w:r w:rsidR="006813BA" w:rsidRPr="006213F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/or</w:t>
      </w:r>
      <w:r w:rsidR="006813BA" w:rsidRPr="006813B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Jennifer Henderson.</w:t>
      </w:r>
    </w:p>
    <w:p w14:paraId="0AA6E4CB" w14:textId="77777777" w:rsidR="006813BA" w:rsidRPr="006813BA" w:rsidRDefault="006813BA" w:rsidP="00BD2B63">
      <w:pPr>
        <w:spacing w:before="100" w:beforeAutospacing="1" w:after="100" w:afterAutospacing="1" w:line="240" w:lineRule="auto"/>
        <w:ind w:left="-450" w:right="-72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813B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Cause of Action</w:t>
      </w:r>
    </w:p>
    <w:p w14:paraId="7BC0A16E" w14:textId="01FA00FE" w:rsidR="006213F1" w:rsidRDefault="006813BA" w:rsidP="006C0C93">
      <w:pPr>
        <w:spacing w:before="100" w:beforeAutospacing="1" w:after="100" w:afterAutospacing="1" w:line="240" w:lineRule="auto"/>
        <w:ind w:left="-450" w:right="-720"/>
        <w:rPr>
          <w:b/>
          <w:bCs/>
          <w:i/>
          <w:iCs/>
          <w:color w:val="000000"/>
          <w:sz w:val="26"/>
          <w:szCs w:val="26"/>
        </w:rPr>
      </w:pPr>
      <w:r w:rsidRPr="006813B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In July of 2022, a Kenai Grand Jury </w:t>
      </w:r>
      <w:r w:rsidR="00D80B3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started </w:t>
      </w:r>
      <w:r w:rsidRPr="006813B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investigat</w:t>
      </w:r>
      <w:r w:rsidR="009B528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ing</w:t>
      </w:r>
      <w:r w:rsidRPr="006813B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661CD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evidence</w:t>
      </w:r>
      <w:r w:rsidRPr="006813B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of systemic corruption within Alaska’s judicial system. Of particular concern is evidence that Alaska’s only judge investigator for the last 33 years and counting (Marla Greenstein</w:t>
      </w:r>
      <w:r w:rsidRPr="006213F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, over 8000 judge investigations so far</w:t>
      </w:r>
      <w:r w:rsidRPr="006813B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) is falsifying official investigations and certified documents to keep corrupt judges on the bench and ruling over We-The-People. (See evidence against Ms.</w:t>
      </w:r>
      <w:r w:rsidR="00661CD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Pr="0036267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Greenstein – and </w:t>
      </w:r>
      <w:r w:rsidR="00C76D17" w:rsidRPr="0036267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other</w:t>
      </w:r>
      <w:r w:rsidRPr="0036267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evidence/documents cited below - at </w:t>
      </w:r>
      <w:r w:rsidRPr="0036267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14:ligatures w14:val="none"/>
        </w:rPr>
        <w:t>alaskastateofcorruption.com</w:t>
      </w:r>
      <w:r w:rsidR="00661CD9" w:rsidRPr="0036267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and </w:t>
      </w:r>
      <w:r w:rsidR="00661CD9" w:rsidRPr="0036267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14:ligatures w14:val="none"/>
        </w:rPr>
        <w:t>alaskagrandjurorsassociation.org</w:t>
      </w:r>
      <w:r w:rsidRPr="0036267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)</w:t>
      </w:r>
      <w:r w:rsidR="0036267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EE2346" w:rsidRPr="00362679">
        <w:rPr>
          <w:rFonts w:ascii="Times New Roman" w:hAnsi="Times New Roman" w:cs="Times New Roman"/>
          <w:color w:val="000000"/>
          <w:sz w:val="26"/>
          <w:szCs w:val="26"/>
        </w:rPr>
        <w:t>Immediately a</w:t>
      </w:r>
      <w:r w:rsidRPr="00362679">
        <w:rPr>
          <w:rFonts w:ascii="Times New Roman" w:hAnsi="Times New Roman" w:cs="Times New Roman"/>
          <w:color w:val="000000"/>
          <w:sz w:val="26"/>
          <w:szCs w:val="26"/>
        </w:rPr>
        <w:t xml:space="preserve">fter the Kenai Grand Jury subpoenaed Ms. Greenstein, the </w:t>
      </w:r>
      <w:r w:rsidR="00DF1493" w:rsidRPr="00362679">
        <w:rPr>
          <w:rFonts w:ascii="Times New Roman" w:hAnsi="Times New Roman" w:cs="Times New Roman"/>
          <w:color w:val="000000"/>
          <w:sz w:val="26"/>
          <w:szCs w:val="26"/>
        </w:rPr>
        <w:t xml:space="preserve">Alaska </w:t>
      </w:r>
      <w:r w:rsidRPr="00362679">
        <w:rPr>
          <w:rFonts w:ascii="Times New Roman" w:hAnsi="Times New Roman" w:cs="Times New Roman"/>
          <w:color w:val="000000"/>
          <w:sz w:val="26"/>
          <w:szCs w:val="26"/>
        </w:rPr>
        <w:t xml:space="preserve">Supreme Court issued an order (SCO 1993) changing </w:t>
      </w:r>
      <w:r w:rsidR="002B409B" w:rsidRPr="00362679">
        <w:rPr>
          <w:rFonts w:ascii="Times New Roman" w:hAnsi="Times New Roman" w:cs="Times New Roman"/>
          <w:color w:val="000000"/>
          <w:sz w:val="26"/>
          <w:szCs w:val="26"/>
        </w:rPr>
        <w:t xml:space="preserve">Criminal </w:t>
      </w:r>
      <w:r w:rsidRPr="00362679">
        <w:rPr>
          <w:rFonts w:ascii="Times New Roman" w:hAnsi="Times New Roman" w:cs="Times New Roman"/>
          <w:color w:val="000000"/>
          <w:sz w:val="26"/>
          <w:szCs w:val="26"/>
        </w:rPr>
        <w:t>Rule 6.1 to</w:t>
      </w:r>
      <w:r w:rsidR="00EE2346" w:rsidRPr="00362679">
        <w:rPr>
          <w:rFonts w:ascii="Times New Roman" w:hAnsi="Times New Roman" w:cs="Times New Roman"/>
          <w:color w:val="000000"/>
          <w:sz w:val="26"/>
          <w:szCs w:val="26"/>
        </w:rPr>
        <w:t xml:space="preserve"> further</w:t>
      </w:r>
      <w:r w:rsidRPr="00362679">
        <w:rPr>
          <w:rFonts w:ascii="Times New Roman" w:hAnsi="Times New Roman" w:cs="Times New Roman"/>
          <w:color w:val="000000"/>
          <w:sz w:val="26"/>
          <w:szCs w:val="26"/>
        </w:rPr>
        <w:t xml:space="preserve"> suspend Grand Jury power to investigate, subpoena, recommend, or indict corrupt officials. </w:t>
      </w:r>
      <w:r w:rsidR="00EE2346" w:rsidRPr="00362679">
        <w:rPr>
          <w:rFonts w:ascii="Times New Roman" w:hAnsi="Times New Roman" w:cs="Times New Roman"/>
          <w:color w:val="000000"/>
          <w:sz w:val="26"/>
          <w:szCs w:val="26"/>
        </w:rPr>
        <w:t>Yet</w:t>
      </w:r>
      <w:r w:rsidRPr="00362679">
        <w:rPr>
          <w:rFonts w:ascii="Times New Roman" w:hAnsi="Times New Roman" w:cs="Times New Roman"/>
          <w:color w:val="000000"/>
          <w:sz w:val="26"/>
          <w:szCs w:val="26"/>
        </w:rPr>
        <w:t xml:space="preserve"> Article 1, Section 8 of Alaska</w:t>
      </w:r>
      <w:r w:rsidR="00EE2346" w:rsidRPr="00362679">
        <w:rPr>
          <w:rFonts w:ascii="Times New Roman" w:hAnsi="Times New Roman" w:cs="Times New Roman"/>
          <w:color w:val="000000"/>
          <w:sz w:val="26"/>
          <w:szCs w:val="26"/>
        </w:rPr>
        <w:t>’s</w:t>
      </w:r>
      <w:r w:rsidRPr="00362679">
        <w:rPr>
          <w:rFonts w:ascii="Times New Roman" w:hAnsi="Times New Roman" w:cs="Times New Roman"/>
          <w:color w:val="000000"/>
          <w:sz w:val="26"/>
          <w:szCs w:val="26"/>
        </w:rPr>
        <w:t xml:space="preserve"> Constitution</w:t>
      </w:r>
      <w:r w:rsidR="00EE2346" w:rsidRPr="00362679">
        <w:rPr>
          <w:rFonts w:ascii="Times New Roman" w:hAnsi="Times New Roman" w:cs="Times New Roman"/>
          <w:color w:val="000000"/>
          <w:sz w:val="26"/>
          <w:szCs w:val="26"/>
        </w:rPr>
        <w:t xml:space="preserve"> clearly states</w:t>
      </w:r>
      <w:r w:rsidRPr="00362679">
        <w:rPr>
          <w:rFonts w:ascii="Times New Roman" w:hAnsi="Times New Roman" w:cs="Times New Roman"/>
          <w:color w:val="000000"/>
          <w:sz w:val="26"/>
          <w:szCs w:val="26"/>
        </w:rPr>
        <w:t>: </w:t>
      </w:r>
      <w:r w:rsidRPr="0036267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“The power of grand juries to investigate and make recommendations concerning the public welfare or safety shall never be suspended.”</w:t>
      </w:r>
      <w:r w:rsidR="00CB066C" w:rsidRPr="006213F1">
        <w:rPr>
          <w:b/>
          <w:bCs/>
          <w:i/>
          <w:iCs/>
          <w:color w:val="000000"/>
          <w:sz w:val="26"/>
          <w:szCs w:val="26"/>
        </w:rPr>
        <w:t xml:space="preserve"> </w:t>
      </w:r>
    </w:p>
    <w:p w14:paraId="53164B8E" w14:textId="77777777" w:rsidR="006213F1" w:rsidRDefault="006213F1" w:rsidP="00BD2B63">
      <w:pPr>
        <w:pStyle w:val="NormalWeb"/>
        <w:shd w:val="clear" w:color="auto" w:fill="FFFFFF"/>
        <w:spacing w:before="0" w:beforeAutospacing="0" w:after="0" w:afterAutospacing="0"/>
        <w:ind w:left="-450" w:right="-720"/>
        <w:rPr>
          <w:b/>
          <w:bCs/>
          <w:i/>
          <w:iCs/>
          <w:color w:val="000000"/>
          <w:sz w:val="26"/>
          <w:szCs w:val="26"/>
        </w:rPr>
      </w:pPr>
    </w:p>
    <w:p w14:paraId="0F12CAC1" w14:textId="2058AEBA" w:rsidR="006813BA" w:rsidRPr="006813BA" w:rsidRDefault="006213F1" w:rsidP="00BD2B63">
      <w:pPr>
        <w:pStyle w:val="NormalWeb"/>
        <w:shd w:val="clear" w:color="auto" w:fill="FFFFFF"/>
        <w:spacing w:before="0" w:beforeAutospacing="0" w:after="0" w:afterAutospacing="0"/>
        <w:ind w:left="-450" w:right="-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="00CB066C" w:rsidRPr="006213F1">
        <w:rPr>
          <w:color w:val="000000"/>
          <w:sz w:val="26"/>
          <w:szCs w:val="26"/>
        </w:rPr>
        <w:t xml:space="preserve">See also statements by the 55 Delegates who wrote Alaska’s Constitution: </w:t>
      </w:r>
      <w:r w:rsidR="00CB066C" w:rsidRPr="006213F1">
        <w:rPr>
          <w:rStyle w:val="Strong"/>
          <w:i/>
          <w:iCs/>
          <w:color w:val="000000"/>
          <w:sz w:val="26"/>
          <w:szCs w:val="26"/>
        </w:rPr>
        <w:t>“The power of grand juries to inquire into the willful misconduct in office of public officers, and to find indictments in connection therewith, shall never be suspended</w:t>
      </w:r>
      <w:r w:rsidRPr="006213F1">
        <w:rPr>
          <w:rStyle w:val="Strong"/>
          <w:i/>
          <w:iCs/>
          <w:color w:val="000000"/>
          <w:sz w:val="26"/>
          <w:szCs w:val="26"/>
        </w:rPr>
        <w:t>…</w:t>
      </w:r>
      <w:r w:rsidR="00CB066C" w:rsidRPr="006213F1">
        <w:rPr>
          <w:rStyle w:val="Strong"/>
          <w:i/>
          <w:iCs/>
          <w:color w:val="000000"/>
          <w:sz w:val="26"/>
          <w:szCs w:val="26"/>
        </w:rPr>
        <w:t>The grand jury is preserved, for all purposes, particularly for investigation of public officials.”</w:t>
      </w:r>
      <w:r w:rsidR="00CB066C" w:rsidRPr="006213F1">
        <w:rPr>
          <w:color w:val="000000"/>
          <w:sz w:val="26"/>
          <w:szCs w:val="26"/>
        </w:rPr>
        <w:t xml:space="preserve"> Alaska Constitutional Convention </w:t>
      </w:r>
      <w:r w:rsidR="00661CD9">
        <w:rPr>
          <w:color w:val="000000"/>
          <w:sz w:val="26"/>
          <w:szCs w:val="26"/>
        </w:rPr>
        <w:t xml:space="preserve">on </w:t>
      </w:r>
      <w:r w:rsidR="00CB066C" w:rsidRPr="006213F1">
        <w:rPr>
          <w:color w:val="000000"/>
          <w:sz w:val="26"/>
          <w:szCs w:val="26"/>
        </w:rPr>
        <w:t>December 15, 1955</w:t>
      </w:r>
      <w:r w:rsidRPr="006213F1">
        <w:rPr>
          <w:color w:val="000000"/>
          <w:sz w:val="26"/>
          <w:szCs w:val="26"/>
        </w:rPr>
        <w:t xml:space="preserve"> – a</w:t>
      </w:r>
      <w:r w:rsidR="002B409B">
        <w:rPr>
          <w:color w:val="000000"/>
          <w:sz w:val="26"/>
          <w:szCs w:val="26"/>
        </w:rPr>
        <w:t>nd</w:t>
      </w:r>
      <w:r w:rsidRPr="006213F1">
        <w:rPr>
          <w:color w:val="000000"/>
          <w:sz w:val="26"/>
          <w:szCs w:val="26"/>
        </w:rPr>
        <w:t xml:space="preserve"> included in the Commentary on the Preamble and the Declaration of Rights.</w:t>
      </w:r>
      <w:r>
        <w:rPr>
          <w:color w:val="000000"/>
          <w:sz w:val="26"/>
          <w:szCs w:val="26"/>
        </w:rPr>
        <w:t>)</w:t>
      </w:r>
    </w:p>
    <w:p w14:paraId="5EF905DC" w14:textId="5EB18EB2" w:rsidR="006813BA" w:rsidRPr="006813BA" w:rsidRDefault="002B409B" w:rsidP="00BD2B63">
      <w:pPr>
        <w:spacing w:before="100" w:beforeAutospacing="1" w:after="100" w:afterAutospacing="1" w:line="240" w:lineRule="auto"/>
        <w:ind w:left="-450" w:right="-72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I</w:t>
      </w:r>
      <w:r w:rsidR="00DF1493" w:rsidRPr="006213F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nternal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Supreme Court </w:t>
      </w:r>
      <w:r w:rsidR="006813BA" w:rsidRPr="006813B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documents indicate the</w:t>
      </w:r>
      <w:r w:rsidR="00DF1493" w:rsidRPr="006213F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6813BA" w:rsidRPr="006813B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Justices </w:t>
      </w:r>
      <w:r w:rsidR="006F50A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also </w:t>
      </w:r>
      <w:r w:rsidR="006813BA" w:rsidRPr="006813B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refused</w:t>
      </w:r>
      <w:r w:rsidR="00DF1493" w:rsidRPr="006213F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the </w:t>
      </w:r>
      <w:r w:rsidR="00DF1493" w:rsidRPr="006213F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established and required</w:t>
      </w:r>
      <w:r w:rsidR="006813BA" w:rsidRPr="006813B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oversight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of</w:t>
      </w:r>
      <w:r w:rsidR="006813BA" w:rsidRPr="006813B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6134C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a</w:t>
      </w:r>
      <w:r w:rsidR="00597BA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13-member</w:t>
      </w:r>
      <w:r w:rsidR="006813BA" w:rsidRPr="006813B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Rules Committee</w:t>
      </w:r>
      <w:r w:rsidR="00EE234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meeting before changing the rules</w:t>
      </w:r>
      <w:r w:rsidR="006813BA" w:rsidRPr="006813B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to </w:t>
      </w:r>
      <w:r w:rsidR="00FC5BC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suspend</w:t>
      </w:r>
      <w:r w:rsidR="006213F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the </w:t>
      </w:r>
      <w:r w:rsidR="008E18A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</w:t>
      </w:r>
      <w:r w:rsidR="006213F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rand </w:t>
      </w:r>
      <w:r w:rsidR="008E18A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J</w:t>
      </w:r>
      <w:r w:rsidR="006213F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ury</w:t>
      </w:r>
      <w:r w:rsidR="00DF1493" w:rsidRPr="006213F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– even after Rules Committee members</w:t>
      </w:r>
      <w:r w:rsidR="00C22875" w:rsidRPr="006213F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EE234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asked for a meeting and </w:t>
      </w:r>
      <w:r w:rsidR="00C22875" w:rsidRPr="006213F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protested</w:t>
      </w:r>
      <w:r w:rsidR="00DF1493" w:rsidRPr="006213F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</w:t>
      </w:r>
      <w:r w:rsidR="00DF1493" w:rsidRPr="006213F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“the rule changes were important and serious changes of a constitutional nature and should not be rushed through.”</w:t>
      </w:r>
      <w:r w:rsidR="00DF1493" w:rsidRPr="006213F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6813BA" w:rsidRPr="006813B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See </w:t>
      </w:r>
      <w:r w:rsidR="006813BA" w:rsidRPr="006F50A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SCO 1993 History</w:t>
      </w:r>
      <w:r w:rsidR="006813BA" w:rsidRPr="006813B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at </w:t>
      </w:r>
      <w:hyperlink r:id="rId8" w:tgtFrame="_blank" w:history="1">
        <w:r w:rsidR="006813BA" w:rsidRPr="006F50A6">
          <w:rPr>
            <w:rFonts w:ascii="Times New Roman" w:eastAsia="Times New Roman" w:hAnsi="Times New Roman" w:cs="Times New Roman"/>
            <w:kern w:val="0"/>
            <w:sz w:val="26"/>
            <w:szCs w:val="26"/>
            <w:u w:val="single"/>
            <w14:ligatures w14:val="none"/>
          </w:rPr>
          <w:t>alaskastateofcorruption.com</w:t>
        </w:r>
      </w:hyperlink>
    </w:p>
    <w:p w14:paraId="6E6A2610" w14:textId="6E26A9A8" w:rsidR="008E18A2" w:rsidRDefault="002C29F5" w:rsidP="00BD2B63">
      <w:pPr>
        <w:spacing w:before="100" w:beforeAutospacing="1" w:after="100" w:afterAutospacing="1" w:line="240" w:lineRule="auto"/>
        <w:ind w:left="-450" w:right="-72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U</w:t>
      </w:r>
      <w:r w:rsidR="008E18A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nlikely as it sounds, </w:t>
      </w:r>
      <w:r w:rsidR="00EE234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it appears the </w:t>
      </w:r>
      <w:r w:rsidR="00CB066C" w:rsidRPr="006213F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Alaska Supreme Court </w:t>
      </w:r>
      <w:r w:rsidR="00661CD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willfully and </w:t>
      </w:r>
      <w:r w:rsidR="00FC5BC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intentionally</w:t>
      </w:r>
      <w:r w:rsidR="00EE234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FC5BC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violated </w:t>
      </w:r>
      <w:r w:rsidR="009B528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the Alaska</w:t>
      </w:r>
      <w:r w:rsidR="00FC5BC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Constitution </w:t>
      </w:r>
      <w:r w:rsidR="00D33C1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–</w:t>
      </w:r>
      <w:r w:rsidR="00CB066C" w:rsidRPr="006213F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to </w:t>
      </w:r>
      <w:r w:rsidR="00FC5BC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derail</w:t>
      </w:r>
      <w:r w:rsidR="008E18A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an</w:t>
      </w:r>
      <w:r w:rsidR="00CB066C" w:rsidRPr="006213F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investigation into </w:t>
      </w:r>
      <w:r w:rsidR="005C216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evidence of </w:t>
      </w:r>
      <w:r w:rsidR="00CB066C" w:rsidRPr="006213F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corruption by Alaska’s judges</w:t>
      </w:r>
      <w:r w:rsidR="0061304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  <w:r w:rsidR="00CB066C" w:rsidRPr="006213F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</w:p>
    <w:p w14:paraId="2ECA2E2A" w14:textId="0D34CC0B" w:rsidR="00545E67" w:rsidRDefault="008E18A2" w:rsidP="00BD2B63">
      <w:pPr>
        <w:spacing w:before="100" w:beforeAutospacing="1" w:after="100" w:afterAutospacing="1" w:line="240" w:lineRule="auto"/>
        <w:ind w:left="-450" w:right="-72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But maybe this is not unlikely: for when </w:t>
      </w:r>
      <w:r w:rsidR="00E8674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the Alaska Supreme Court first implemented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Criminal Rule </w:t>
      </w:r>
      <w:r w:rsidR="00E8674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6.1 in 1989</w:t>
      </w:r>
      <w:r w:rsidR="00E8492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E8674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to start </w:t>
      </w:r>
      <w:r w:rsidR="001B12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suspending</w:t>
      </w:r>
      <w:r w:rsidR="00E8674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Grand Jur</w:t>
      </w:r>
      <w:r w:rsidR="001B12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y power</w:t>
      </w:r>
      <w:r w:rsidR="00E8674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, two of the five Justices</w:t>
      </w:r>
      <w:r w:rsidR="00FC5BC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at the time</w:t>
      </w:r>
      <w:r w:rsidR="00E8674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(Burke and Compton) voted </w:t>
      </w:r>
      <w:r w:rsidR="00E8674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lastRenderedPageBreak/>
        <w:t xml:space="preserve">against it </w:t>
      </w:r>
      <w:r w:rsidR="001B12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and</w:t>
      </w:r>
      <w:r w:rsidR="00E8674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stated</w:t>
      </w:r>
      <w:r w:rsidR="00E86746" w:rsidRPr="00545E6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: “This procedural rule [6.1] is not the least bit deferential to the </w:t>
      </w:r>
      <w:r w:rsidR="001B12C8" w:rsidRPr="00545E6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‘</w:t>
      </w:r>
      <w:r w:rsidR="00E86746" w:rsidRPr="00545E6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anti-suspension</w:t>
      </w:r>
      <w:r w:rsidR="001B12C8" w:rsidRPr="00545E6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’</w:t>
      </w:r>
      <w:r w:rsidR="00E86746" w:rsidRPr="00545E6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 clause. Indeed</w:t>
      </w:r>
      <w:r w:rsidR="001B12C8" w:rsidRPr="00545E6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r w:rsidR="00E86746" w:rsidRPr="00545E6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it mocks it. </w:t>
      </w:r>
      <w:r w:rsidR="00545E67" w:rsidRPr="00545E6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The grand jury, and not the courts, can choose matters on which it reports and recommends, and the </w:t>
      </w:r>
      <w:proofErr w:type="gramStart"/>
      <w:r w:rsidR="00545E67" w:rsidRPr="00545E6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manner in which</w:t>
      </w:r>
      <w:proofErr w:type="gramEnd"/>
      <w:r w:rsidR="00545E67" w:rsidRPr="00545E6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 to do so. Its constitutional power shall never be suspended by the overlay of cumbersome procedures which provide for private judicial adjudications…”</w:t>
      </w:r>
      <w:r w:rsidR="00545E6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1B12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See O’Leary v. Superior Court 816 P.2d 163 170-171 (1991)</w:t>
      </w:r>
    </w:p>
    <w:p w14:paraId="284B3926" w14:textId="2DAA1AB9" w:rsidR="00FC5BCB" w:rsidRDefault="00FC5BCB" w:rsidP="00BD2B63">
      <w:pPr>
        <w:spacing w:before="100" w:beforeAutospacing="1" w:after="100" w:afterAutospacing="1" w:line="240" w:lineRule="auto"/>
        <w:ind w:left="-450" w:right="-72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W</w:t>
      </w:r>
      <w:r w:rsidR="00545E6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ithout doubt Justices Burke and Compton (both now deceased) would </w:t>
      </w:r>
      <w:r w:rsidR="006134C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be absolutely appalled</w:t>
      </w:r>
      <w:r w:rsidR="00B72D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– as would the 55 Delegates who wrote our Constitution -</w:t>
      </w:r>
      <w:r w:rsidR="00545E6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if they knew </w:t>
      </w:r>
      <w:r w:rsidR="00E8492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how the current Supreme Court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875E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changed Rule 6.1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to</w:t>
      </w:r>
      <w:r w:rsidR="0071768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875E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finish s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tripping </w:t>
      </w:r>
      <w:r w:rsidR="0071768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Grand Juries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of their power</w:t>
      </w:r>
      <w:r w:rsidR="0071768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to battle corrupt government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officials</w:t>
      </w:r>
      <w:r w:rsidR="0071768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  <w:r w:rsidR="00875E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</w:p>
    <w:p w14:paraId="2E7EA73C" w14:textId="6FEA50B6" w:rsidR="001A114A" w:rsidRDefault="001A114A" w:rsidP="00BD2B63">
      <w:pPr>
        <w:spacing w:before="100" w:beforeAutospacing="1" w:after="100" w:afterAutospacing="1" w:line="240" w:lineRule="auto"/>
        <w:ind w:left="-450" w:right="-72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Events in California confirm this dilemma is not unique: </w:t>
      </w:r>
      <w:r w:rsidRPr="00B11E2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“San Francisco, CA grand juries were finally able to break through decades of widespread municipal corruption there. The San Francisco political machine had even received assistance from the California Supreme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C</w:t>
      </w:r>
      <w:r w:rsidRPr="00B11E2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ourt, which issued rulings restricting the grand juries’ efforts.”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 See The Alaska Grand Jury: Its Historical Common Law Development, Its Power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To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Investigate Anything Of Public Concern, and Its Suppression By Alaskan Officials Who Fear Its Independence (2022 - Ignell).  </w:t>
      </w:r>
    </w:p>
    <w:p w14:paraId="1EB91F11" w14:textId="15B2DC25" w:rsidR="00C64840" w:rsidRDefault="00FC5BCB" w:rsidP="00BD2B63">
      <w:pPr>
        <w:spacing w:before="100" w:beforeAutospacing="1" w:after="100" w:afterAutospacing="1" w:line="240" w:lineRule="auto"/>
        <w:ind w:left="-450" w:right="-72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But the current </w:t>
      </w:r>
      <w:r w:rsidR="00597BA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Alaska </w:t>
      </w:r>
      <w:r w:rsidR="00E969D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Supreme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Court didn’t just attack our Grand Juries – for their </w:t>
      </w:r>
      <w:r w:rsidR="007875A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SCO 1993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rule change </w:t>
      </w:r>
      <w:r w:rsidR="00E969D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also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states that</w:t>
      </w:r>
      <w:r w:rsidR="00BC3F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BC3FEB" w:rsidRPr="00BC3F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individual</w:t>
      </w:r>
      <w:r w:rsidRPr="00BC3F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citizens</w:t>
      </w:r>
      <w:r w:rsidR="00BC3FEB" w:rsidRPr="00BC3F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E969D7" w:rsidRPr="00BC3F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do</w:t>
      </w:r>
      <w:r w:rsidR="00E969D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E969D7" w:rsidRPr="00E969D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NOT</w:t>
      </w:r>
      <w:r w:rsidR="00E969D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have </w:t>
      </w:r>
      <w:r w:rsidR="00E969D7" w:rsidRPr="00E969D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“a right to present any matter directly to the grand jury for consideration.”</w:t>
      </w:r>
      <w:r w:rsidR="00E969D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Yet the 55 Delegates who wrote Alaska’s Constitution state</w:t>
      </w:r>
      <w:r w:rsidR="00CB7B0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</w:t>
      </w:r>
      <w:r w:rsidR="00E969D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without a single Delegate in dispute: </w:t>
      </w:r>
      <w:r w:rsidR="00E969D7" w:rsidRPr="00E969D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“The Grand Jury can be appeal</w:t>
      </w:r>
      <w:r w:rsidR="0041741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ed</w:t>
      </w:r>
      <w:r w:rsidR="00E969D7" w:rsidRPr="00E969D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 to directly, which is an invaluable right to the citizen.”</w:t>
      </w:r>
      <w:r w:rsidR="00E969D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Alaska Constitutional Convention transcript page 1328.</w:t>
      </w:r>
      <w:r w:rsidR="00E8492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545E6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597BA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Thus,</w:t>
      </w:r>
      <w:r w:rsidR="005C216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it is indisputable that the Alaska Supreme Court also took an</w:t>
      </w:r>
      <w:r w:rsidR="00E969D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“invaluable right”</w:t>
      </w:r>
      <w:r w:rsidR="0041741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E969D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from We-The-People.</w:t>
      </w:r>
    </w:p>
    <w:p w14:paraId="4418BF91" w14:textId="376FE396" w:rsidR="00967041" w:rsidRDefault="00E969D7" w:rsidP="00BD2B63">
      <w:pPr>
        <w:spacing w:before="100" w:beforeAutospacing="1" w:after="100" w:afterAutospacing="1" w:line="240" w:lineRule="auto"/>
        <w:ind w:left="-450" w:right="-72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The common theme of these constitutional violations? To transfer </w:t>
      </w:r>
      <w:r w:rsidR="0041741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power</w:t>
      </w:r>
      <w:r w:rsidR="0041741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of who gets to decide</w:t>
      </w:r>
      <w:r w:rsidR="0041741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if </w:t>
      </w:r>
      <w:r w:rsidR="00B11E2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Alaska’s </w:t>
      </w:r>
      <w:r w:rsidR="0041741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government officials are investigated and prosecuted. Before Rule 6.1 and</w:t>
      </w:r>
      <w:r w:rsidR="00A629E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41741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SCO 1993 it was individual citizens and </w:t>
      </w:r>
      <w:proofErr w:type="gramStart"/>
      <w:r w:rsidR="0041741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citizen</w:t>
      </w:r>
      <w:proofErr w:type="gramEnd"/>
      <w:r w:rsidR="0041741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Grand </w:t>
      </w:r>
      <w:r w:rsidR="00A629E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Juries</w:t>
      </w:r>
      <w:r w:rsidR="0041741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who decided if government official</w:t>
      </w:r>
      <w:r w:rsidR="00A629E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</w:t>
      </w:r>
      <w:r w:rsidR="0041741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670B5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were</w:t>
      </w:r>
      <w:r w:rsidR="0041741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investigated and prosecuted. Now it is government official</w:t>
      </w:r>
      <w:r w:rsidR="00A629E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</w:t>
      </w:r>
      <w:r w:rsidR="0041741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who decide if government </w:t>
      </w:r>
      <w:r w:rsidR="00A629E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officials</w:t>
      </w:r>
      <w:r w:rsidR="0041741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are investigated and prosecuted. The fox is now guarding the </w:t>
      </w:r>
      <w:r w:rsidR="00A629E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henhouse</w:t>
      </w:r>
      <w:r w:rsidR="0041741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45CF88A7" w14:textId="6F2D58D0" w:rsidR="00C64840" w:rsidRPr="00C64840" w:rsidRDefault="00C64840" w:rsidP="00BD2B63">
      <w:pPr>
        <w:spacing w:before="100" w:beforeAutospacing="1" w:after="100" w:afterAutospacing="1" w:line="240" w:lineRule="auto"/>
        <w:ind w:left="-450" w:right="-7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</w:pPr>
      <w:r w:rsidRPr="00C64840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Ballot Initiative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?</w:t>
      </w:r>
    </w:p>
    <w:p w14:paraId="151CE563" w14:textId="0A8EBB61" w:rsidR="00EC64E8" w:rsidRDefault="00C64840" w:rsidP="00BD2B63">
      <w:pPr>
        <w:spacing w:before="100" w:beforeAutospacing="1" w:after="100" w:afterAutospacing="1" w:line="240" w:lineRule="auto"/>
        <w:ind w:left="-450" w:right="-72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We</w:t>
      </w:r>
      <w:r w:rsidR="00A629E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-The-People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5C216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humbly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ask Alaska’s brave </w:t>
      </w:r>
      <w:r w:rsidR="004A4BB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egislature </w:t>
      </w:r>
      <w:r w:rsidR="004A4BB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and Governor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to help </w:t>
      </w:r>
      <w:r w:rsidR="00A629E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us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in our hour of</w:t>
      </w:r>
      <w:r w:rsidR="005C216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great danger and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need, with a</w:t>
      </w:r>
      <w:r w:rsidR="004A4BB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public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investigation and</w:t>
      </w:r>
      <w:r w:rsidR="00EC64E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, potentially, a subsequent impeachment trial</w:t>
      </w:r>
      <w:r w:rsidR="00A629E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– followed by legislation to make sure this astonishing situation never happens </w:t>
      </w:r>
      <w:r w:rsidR="005C216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to future generations</w:t>
      </w:r>
      <w:r w:rsidR="00EC64E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</w:p>
    <w:p w14:paraId="6DD9DB33" w14:textId="44B50292" w:rsidR="006813BA" w:rsidRDefault="004A2F82" w:rsidP="00BD2B63">
      <w:pPr>
        <w:spacing w:before="100" w:beforeAutospacing="1" w:after="100" w:afterAutospacing="1" w:line="240" w:lineRule="auto"/>
        <w:ind w:left="-450" w:right="-72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And</w:t>
      </w:r>
      <w:r w:rsidR="00EC64E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if our </w:t>
      </w:r>
      <w:r w:rsidR="004A4BB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</w:t>
      </w:r>
      <w:r w:rsidR="00EC64E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egislature</w:t>
      </w:r>
      <w:r w:rsidR="004A4BB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and Governor are</w:t>
      </w:r>
      <w:r w:rsidR="00EC64E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unable to act, we ask </w:t>
      </w:r>
      <w:r w:rsidR="008E18A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them to inform</w:t>
      </w:r>
      <w:r w:rsidR="00EC64E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6F50A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and help </w:t>
      </w:r>
      <w:r w:rsidR="00EC64E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us move forward in a timely manner with a Ballot Initiative.</w:t>
      </w:r>
      <w:r w:rsidR="006813BA" w:rsidRPr="006813B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</w:t>
      </w:r>
    </w:p>
    <w:p w14:paraId="014291F4" w14:textId="44766992" w:rsidR="008F084B" w:rsidRDefault="008F084B" w:rsidP="008F084B">
      <w:pPr>
        <w:spacing w:before="100" w:beforeAutospacing="1" w:after="100" w:afterAutospacing="1" w:line="240" w:lineRule="auto"/>
        <w:ind w:left="-450" w:right="-72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</w:t>
      </w:r>
      <w:r w:rsidR="006813BA" w:rsidRPr="006813B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ost </w:t>
      </w:r>
      <w:r w:rsidR="00597BA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</w:t>
      </w:r>
      <w:r w:rsidR="006813BA" w:rsidRPr="006813B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incerely,</w:t>
      </w:r>
      <w:r w:rsidR="00876F8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softHyphen/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937D7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 </w:t>
      </w:r>
      <w:proofErr w:type="gramStart"/>
      <w:r w:rsidR="00937D7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Simply scan the below QR Codes with your phone camera, and then fill out and send!)</w:t>
      </w:r>
    </w:p>
    <w:p w14:paraId="1E2634A6" w14:textId="270CAD7B" w:rsidR="008F084B" w:rsidRDefault="00937D76" w:rsidP="009C30B1">
      <w:pPr>
        <w:tabs>
          <w:tab w:val="left" w:pos="7650"/>
        </w:tabs>
        <w:spacing w:before="100" w:beforeAutospacing="1" w:after="100" w:afterAutospacing="1" w:line="240" w:lineRule="auto"/>
        <w:ind w:left="-450" w:right="-72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sz w:val="26"/>
          <w:szCs w:val="26"/>
          <w14:ligatures w14:val="none"/>
        </w:rPr>
        <w:t xml:space="preserve">                 </w:t>
      </w:r>
      <w:r>
        <w:rPr>
          <w:rStyle w:val="Strong"/>
          <w:noProof/>
          <w:color w:val="000000"/>
          <w:sz w:val="36"/>
          <w:szCs w:val="36"/>
          <w:shd w:val="clear" w:color="auto" w:fill="FAFAFA"/>
        </w:rPr>
        <w:drawing>
          <wp:inline distT="0" distB="0" distL="0" distR="0" wp14:anchorId="7A56B848" wp14:editId="510CD50B">
            <wp:extent cx="1114425" cy="1123909"/>
            <wp:effectExtent l="0" t="0" r="0" b="0"/>
            <wp:docPr id="1398025426" name="Picture 3" descr="A qr code with a few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025426" name="Picture 3" descr="A qr code with a few black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27810" cy="113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kern w:val="0"/>
          <w:sz w:val="26"/>
          <w:szCs w:val="26"/>
          <w14:ligatures w14:val="none"/>
        </w:rPr>
        <w:t xml:space="preserve">     </w:t>
      </w:r>
      <w:r w:rsidR="009C30B1">
        <w:rPr>
          <w:rFonts w:ascii="Times New Roman" w:eastAsia="Times New Roman" w:hAnsi="Times New Roman" w:cs="Times New Roman"/>
          <w:noProof/>
          <w:color w:val="000000"/>
          <w:kern w:val="0"/>
          <w:sz w:val="26"/>
          <w:szCs w:val="26"/>
          <w14:ligatures w14:val="none"/>
        </w:rPr>
        <w:tab/>
      </w:r>
      <w:r>
        <w:rPr>
          <w:rFonts w:ascii="Times New Roman" w:eastAsia="Times New Roman" w:hAnsi="Times New Roman" w:cs="Times New Roman"/>
          <w:noProof/>
          <w:color w:val="000000"/>
          <w:kern w:val="0"/>
          <w:sz w:val="26"/>
          <w:szCs w:val="26"/>
          <w14:ligatures w14:val="none"/>
        </w:rPr>
        <w:drawing>
          <wp:inline distT="0" distB="0" distL="0" distR="0" wp14:anchorId="66F9A911" wp14:editId="14C7D396">
            <wp:extent cx="1095375" cy="1099809"/>
            <wp:effectExtent l="0" t="0" r="0" b="0"/>
            <wp:docPr id="1968770295" name="Picture 5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770295" name="Picture 5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25" cy="111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kern w:val="0"/>
          <w:sz w:val="26"/>
          <w:szCs w:val="26"/>
          <w14:ligatures w14:val="none"/>
        </w:rPr>
        <w:t xml:space="preserve">                     </w:t>
      </w:r>
    </w:p>
    <w:p w14:paraId="7516211E" w14:textId="18089CAA" w:rsidR="008F084B" w:rsidRDefault="00937D76" w:rsidP="009C30B1">
      <w:pPr>
        <w:tabs>
          <w:tab w:val="left" w:pos="7650"/>
        </w:tabs>
        <w:spacing w:before="100" w:beforeAutospacing="1" w:after="100" w:afterAutospacing="1" w:line="240" w:lineRule="auto"/>
        <w:ind w:left="-450" w:right="-72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                 Petition QR Code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  <w:t>Donation QR Code</w:t>
      </w:r>
    </w:p>
    <w:sectPr w:rsidR="008F084B" w:rsidSect="00937D76">
      <w:pgSz w:w="12240" w:h="15840"/>
      <w:pgMar w:top="72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B14D3"/>
    <w:multiLevelType w:val="multilevel"/>
    <w:tmpl w:val="290C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8138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BA"/>
    <w:rsid w:val="000452B8"/>
    <w:rsid w:val="00055A7F"/>
    <w:rsid w:val="000B4974"/>
    <w:rsid w:val="00145F96"/>
    <w:rsid w:val="001A114A"/>
    <w:rsid w:val="001B12C8"/>
    <w:rsid w:val="002B409B"/>
    <w:rsid w:val="002C29F5"/>
    <w:rsid w:val="002D0EAB"/>
    <w:rsid w:val="00302226"/>
    <w:rsid w:val="00362679"/>
    <w:rsid w:val="0037255A"/>
    <w:rsid w:val="003F07C7"/>
    <w:rsid w:val="00410CA1"/>
    <w:rsid w:val="0041741F"/>
    <w:rsid w:val="00436DA4"/>
    <w:rsid w:val="004541F0"/>
    <w:rsid w:val="004A2F82"/>
    <w:rsid w:val="004A4BB6"/>
    <w:rsid w:val="004C7347"/>
    <w:rsid w:val="004D5C21"/>
    <w:rsid w:val="00545E67"/>
    <w:rsid w:val="00597BAF"/>
    <w:rsid w:val="005C2164"/>
    <w:rsid w:val="00613040"/>
    <w:rsid w:val="006134CE"/>
    <w:rsid w:val="006213F1"/>
    <w:rsid w:val="00635734"/>
    <w:rsid w:val="00661CD9"/>
    <w:rsid w:val="00670B5F"/>
    <w:rsid w:val="006813BA"/>
    <w:rsid w:val="006C0C93"/>
    <w:rsid w:val="006F50A6"/>
    <w:rsid w:val="00717688"/>
    <w:rsid w:val="0073512A"/>
    <w:rsid w:val="007875A2"/>
    <w:rsid w:val="007F2517"/>
    <w:rsid w:val="007F4412"/>
    <w:rsid w:val="00875EED"/>
    <w:rsid w:val="00876F80"/>
    <w:rsid w:val="008E1877"/>
    <w:rsid w:val="008E18A2"/>
    <w:rsid w:val="008F084B"/>
    <w:rsid w:val="008F5DB5"/>
    <w:rsid w:val="00937D76"/>
    <w:rsid w:val="00944BEC"/>
    <w:rsid w:val="00967041"/>
    <w:rsid w:val="009B48D4"/>
    <w:rsid w:val="009B528F"/>
    <w:rsid w:val="009C30B1"/>
    <w:rsid w:val="00A125BE"/>
    <w:rsid w:val="00A20207"/>
    <w:rsid w:val="00A60E5F"/>
    <w:rsid w:val="00A629E3"/>
    <w:rsid w:val="00A7126A"/>
    <w:rsid w:val="00B01D33"/>
    <w:rsid w:val="00B11E21"/>
    <w:rsid w:val="00B66FCA"/>
    <w:rsid w:val="00B72D51"/>
    <w:rsid w:val="00BC3FEB"/>
    <w:rsid w:val="00BD2B63"/>
    <w:rsid w:val="00C22875"/>
    <w:rsid w:val="00C367C2"/>
    <w:rsid w:val="00C64840"/>
    <w:rsid w:val="00C72DB6"/>
    <w:rsid w:val="00C76D17"/>
    <w:rsid w:val="00CB066C"/>
    <w:rsid w:val="00CB7B09"/>
    <w:rsid w:val="00D244A8"/>
    <w:rsid w:val="00D33C1A"/>
    <w:rsid w:val="00D80B35"/>
    <w:rsid w:val="00DF1493"/>
    <w:rsid w:val="00E84928"/>
    <w:rsid w:val="00E86746"/>
    <w:rsid w:val="00E969D7"/>
    <w:rsid w:val="00EC64E8"/>
    <w:rsid w:val="00EE2346"/>
    <w:rsid w:val="00F0094E"/>
    <w:rsid w:val="00F27F62"/>
    <w:rsid w:val="00F310B8"/>
    <w:rsid w:val="00FC5BCB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764B"/>
  <w15:docId w15:val="{088B8482-ADFB-46A7-8C6F-FE2DDDC1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813B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3BA"/>
    <w:rPr>
      <w:b/>
      <w:bCs/>
    </w:rPr>
  </w:style>
  <w:style w:type="character" w:styleId="Emphasis">
    <w:name w:val="Emphasis"/>
    <w:basedOn w:val="DefaultParagraphFont"/>
    <w:uiPriority w:val="20"/>
    <w:qFormat/>
    <w:rsid w:val="006813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askastateofcorrup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eg@alaska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pion@alaskalaw.pr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ps.google.com/?q=%20500%20L%20Street%20Suite%20500%20Anchorage%20AK%2099501%20US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Haeg</dc:creator>
  <cp:keywords/>
  <dc:description/>
  <cp:lastModifiedBy>David Haeg</cp:lastModifiedBy>
  <cp:revision>2</cp:revision>
  <cp:lastPrinted>2023-11-15T20:54:00Z</cp:lastPrinted>
  <dcterms:created xsi:type="dcterms:W3CDTF">2023-12-21T20:47:00Z</dcterms:created>
  <dcterms:modified xsi:type="dcterms:W3CDTF">2023-12-21T20:47:00Z</dcterms:modified>
</cp:coreProperties>
</file>